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adjustRightInd w:val="0"/>
        <w:ind w:firstLine="0"/>
        <w:rPr>
          <w:rFonts w:ascii="仿宋" w:eastAsia="仿宋"/>
          <w:b/>
          <w:bCs/>
          <w:sz w:val="44"/>
          <w:szCs w:val="44"/>
        </w:rPr>
      </w:pPr>
    </w:p>
    <w:p>
      <w:pPr>
        <w:adjustRightInd w:val="0"/>
        <w:ind w:firstLine="0"/>
        <w:jc w:val="center"/>
        <w:rPr>
          <w:rFonts w:ascii="方正小标宋简体" w:eastAsia="方正小标宋简体" w:hint="eastAsia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202</w:t>
      </w:r>
      <w:r>
        <w:rPr>
          <w:rFonts w:ascii="方正小标宋简体" w:eastAsia="方正小标宋简体"/>
          <w:b/>
          <w:bCs/>
          <w:sz w:val="44"/>
          <w:szCs w:val="44"/>
        </w:rPr>
        <w:t>1</w:t>
      </w:r>
      <w:r>
        <w:rPr>
          <w:rFonts w:ascii="方正小标宋简体" w:eastAsia="方正小标宋简体" w:hint="eastAsia"/>
          <w:b/>
          <w:bCs/>
          <w:sz w:val="44"/>
          <w:szCs w:val="44"/>
        </w:rPr>
        <w:t>年度省社科联绩效自评报告</w:t>
      </w:r>
    </w:p>
    <w:p>
      <w:pPr>
        <w:adjustRightInd w:val="0"/>
        <w:ind w:firstLine="0"/>
        <w:jc w:val="center"/>
        <w:rPr>
          <w:rFonts w:ascii="仿宋" w:eastAsia="仿宋"/>
          <w:b/>
          <w:bCs/>
          <w:sz w:val="44"/>
          <w:szCs w:val="44"/>
        </w:rPr>
      </w:pPr>
    </w:p>
    <w:p>
      <w:pPr>
        <w:adjustRightInd w:val="0"/>
        <w:ind w:firstLine="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" w:eastAsia="仿宋"/>
          <w:b/>
          <w:bCs/>
          <w:sz w:val="36"/>
          <w:szCs w:val="36"/>
        </w:rPr>
        <w:t xml:space="preserve">    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根据《甘肃省省级部门预算编制管理办法》和《甘肃省财政厅关于开展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年度省级预算执行情况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绩效单位自评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工作的通知》规定，现将省社科联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年度绩效自评报告如下：</w:t>
      </w:r>
    </w:p>
    <w:p>
      <w:pPr>
        <w:numPr>
          <w:ilvl w:val="0"/>
          <w:numId w:val="1"/>
        </w:numPr>
        <w:adjustRightInd w:val="0"/>
        <w:rPr>
          <w:rFonts w:ascii="黑体" w:eastAsia="黑体" w:hint="eastAsia"/>
          <w:sz w:val="32"/>
          <w:szCs w:val="32"/>
          <w:bdr w:val="none" w:sz="0" w:space="0" w:color="auto"/>
        </w:rPr>
      </w:pPr>
      <w:r>
        <w:rPr>
          <w:rFonts w:ascii="黑体" w:eastAsia="黑体" w:hint="eastAsia"/>
          <w:sz w:val="32"/>
          <w:szCs w:val="32"/>
          <w:bdr w:val="none" w:sz="0" w:space="0" w:color="auto"/>
        </w:rPr>
        <w:t>基本情况</w:t>
      </w:r>
    </w:p>
    <w:p>
      <w:pPr>
        <w:adjustRightInd w:val="0"/>
        <w:ind w:left="180" w:firstLine="0"/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（一）部门职责</w:t>
      </w:r>
    </w:p>
    <w:p>
      <w:pPr>
        <w:adjustRightInd w:val="0"/>
        <w:ind w:firstLineChars="250" w:firstLine="80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省社科联部门主要职能：领导和协调省级社会科学学会、协会、研究会的工作，指导市、县社科联工作，承担全省社科类社会团体和民办非企业单位业务主管职责；组织宣传党的路线、方针、政策，协调开展社会科学理论研究、宣传普及、咨询服务和学术交流；组织实施省委、省政府主办的全省社会科学优秀成果评奖活动；组织鉴定和评估社会科学应用研究成果，推动社会科学研究成果的转化；编辑出版《社科纵横》杂志。</w:t>
      </w:r>
    </w:p>
    <w:p>
      <w:pPr>
        <w:adjustRightInd w:val="0"/>
        <w:ind w:firstLineChars="100" w:firstLine="320"/>
        <w:rPr>
          <w:rFonts w:ascii="楷体" w:eastAsia="楷体"/>
          <w:b/>
          <w:bCs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</w:rPr>
        <w:t>（二）</w:t>
      </w: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内设机构</w:t>
      </w:r>
    </w:p>
    <w:p>
      <w:pPr>
        <w:adjustRightInd w:val="0"/>
        <w:ind w:firstLineChars="300" w:firstLine="96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/>
          <w:sz w:val="32"/>
          <w:szCs w:val="32"/>
          <w:bdr w:val="none" w:sz="0" w:space="0" w:color="auto"/>
        </w:rPr>
        <w:t>机关内设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办公室、学会管理部（加挂“甘肃省社会科学优秀成果评奖办公室”）、学术部（加挂《社科纵横》编辑部）、机关党委。机关参照公务员法管理。</w:t>
      </w:r>
    </w:p>
    <w:p>
      <w:pPr>
        <w:adjustRightInd w:val="0"/>
        <w:ind w:firstLine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二、绩效自评工作组织开展情况</w:t>
      </w:r>
    </w:p>
    <w:p>
      <w:pPr>
        <w:adjustRightInd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严格按照《甘肃省财政厅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关于开展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年度省级预算执行情况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绩效单位自评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工作的通知》</w:t>
      </w:r>
      <w:r>
        <w:rPr>
          <w:rFonts w:ascii="仿宋_GB2312" w:eastAsia="仿宋_GB2312" w:hint="eastAsia"/>
          <w:sz w:val="32"/>
          <w:szCs w:val="32"/>
        </w:rPr>
        <w:t>（甘财</w:t>
      </w:r>
      <w:r>
        <w:rPr>
          <w:rFonts w:ascii="仿宋_GB2312" w:eastAsia="仿宋_GB2312"/>
          <w:sz w:val="32"/>
          <w:szCs w:val="32"/>
        </w:rPr>
        <w:t>绩</w:t>
      </w:r>
      <w:r>
        <w:rPr>
          <w:rFonts w:ascii="仿宋_GB2312" w:eastAsia="仿宋_GB2312" w:hint="eastAsia"/>
          <w:sz w:val="32"/>
          <w:szCs w:val="32"/>
        </w:rPr>
        <w:t>[202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号文件要求，认真开展项目自评，我单位纳入自评范围的项目为社科事业费</w:t>
      </w:r>
      <w:r>
        <w:rPr>
          <w:rFonts w:ascii="仿宋_GB2312" w:eastAsia="仿宋_GB2312"/>
          <w:sz w:val="32"/>
          <w:szCs w:val="32"/>
        </w:rPr>
        <w:t>和第十六次社科评奖经费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adjustRightInd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此次自评采用评分和评级相结合的方式，总分设置为100分，90分以上（含90分）为优，80-90分（含80分）为良，60-80分（含60分）为中，60分以下为差。经过目标自评，我单位项目</w:t>
      </w:r>
      <w:r>
        <w:rPr>
          <w:rFonts w:ascii="仿宋_GB2312" w:eastAsia="仿宋_GB2312"/>
          <w:sz w:val="32"/>
          <w:szCs w:val="32"/>
        </w:rPr>
        <w:t>均</w:t>
      </w:r>
      <w:r>
        <w:rPr>
          <w:rFonts w:ascii="仿宋_GB2312" w:eastAsia="仿宋_GB2312" w:hint="eastAsia"/>
          <w:sz w:val="32"/>
          <w:szCs w:val="32"/>
        </w:rPr>
        <w:t>达到90分以上，自评结果为优。</w:t>
      </w:r>
    </w:p>
    <w:p>
      <w:pPr>
        <w:adjustRightInd w:val="0"/>
        <w:ind w:firstLine="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三、部门整体支出绩效自评情况分析</w:t>
      </w:r>
      <w:r>
        <w:rPr>
          <w:rFonts w:ascii="仿宋_GB2312" w:eastAsia="仿宋_GB2312" w:hint="eastAsia"/>
          <w:sz w:val="32"/>
          <w:szCs w:val="32"/>
        </w:rPr>
        <w:tab/>
      </w:r>
    </w:p>
    <w:p>
      <w:pPr>
        <w:adjustRightInd w:val="0"/>
        <w:ind w:firstLineChars="200" w:firstLine="64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（一）部门决算情况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：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年，本部门预算支出项目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个，为社科事业费</w:t>
      </w:r>
      <w:r>
        <w:rPr>
          <w:rFonts w:ascii="仿宋_GB2312" w:eastAsia="仿宋_GB2312"/>
          <w:sz w:val="32"/>
          <w:szCs w:val="32"/>
        </w:rPr>
        <w:t>和第十六次社科评奖经费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。当年财政拨款</w:t>
      </w:r>
      <w:r>
        <w:rPr>
          <w:rFonts w:ascii="仿宋_GB2312" w:eastAsia="仿宋_GB2312"/>
          <w:sz w:val="32"/>
          <w:szCs w:val="32"/>
          <w:bdr w:val="none" w:sz="0" w:space="0" w:color="auto"/>
        </w:rPr>
        <w:t>456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万元，全年支出</w:t>
      </w:r>
      <w:r>
        <w:rPr>
          <w:rFonts w:ascii="仿宋_GB2312" w:eastAsia="仿宋_GB2312"/>
          <w:sz w:val="32"/>
          <w:szCs w:val="32"/>
          <w:bdr w:val="none" w:sz="0" w:space="0" w:color="auto"/>
        </w:rPr>
        <w:t>399.25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万元，执行率</w:t>
      </w:r>
      <w:r>
        <w:rPr>
          <w:rFonts w:ascii="仿宋_GB2312" w:eastAsia="仿宋_GB2312"/>
          <w:sz w:val="32"/>
          <w:szCs w:val="32"/>
          <w:bdr w:val="none" w:sz="0" w:space="0" w:color="auto"/>
        </w:rPr>
        <w:t>87.55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spacing w:line="640" w:lineRule="exact"/>
        <w:ind w:firstLineChars="200" w:firstLine="640"/>
        <w:rPr>
          <w:rFonts w:ascii="Noto Music" w:eastAsia="仿宋_GB2312" w:cs="Noto Music" w:hAnsi="Noto Music"/>
          <w:bCs/>
          <w:sz w:val="32"/>
          <w:szCs w:val="32"/>
          <w:lang w:eastAsia="zh-CN"/>
        </w:rPr>
      </w:pPr>
      <w:r>
        <w:rPr>
          <w:rFonts w:ascii="楷体" w:eastAsia="楷体" w:hint="eastAsia"/>
          <w:b/>
          <w:bCs/>
          <w:sz w:val="32"/>
          <w:szCs w:val="32"/>
        </w:rPr>
        <w:t>（二）总体绩效目标完成情况分析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一是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《社科纵横》由月刊改版为双月刊，全年刊文中博士及副高以上职称作者文章占比达94%，较去年提升38%；基金项目文章占比69%，其中国家级课题项目占总项目的42%，年度基金资助文献量占当年文献总量比例达到近年最高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学术阵地作用进一步强化，刊物质量有较大提升</w:t>
      </w:r>
      <w:r>
        <w:rPr>
          <w:rFonts w:ascii="仿宋_GB2312" w:eastAsia="仿宋_GB2312"/>
          <w:sz w:val="32"/>
          <w:szCs w:val="32"/>
        </w:rPr>
        <w:t>。二是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认真组织全省第十六次哲学社会科学优秀成果评奖，评选表彰一等奖40项，二等奖100项，三等奖159项。</w:t>
      </w:r>
      <w:r>
        <w:rPr>
          <w:rFonts w:ascii="仿宋_GB2312" w:eastAsia="仿宋_GB2312"/>
          <w:bCs/>
          <w:sz w:val="32"/>
          <w:szCs w:val="32"/>
        </w:rPr>
        <w:t>三是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组织完成《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陇右文库</w:t>
      </w:r>
      <w:r>
        <w:rPr>
          <w:rFonts w:ascii="仿宋_GB2312" w:eastAsia="仿宋_GB2312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方志库（一）》出版发布，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持续推进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《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陇右文库</w:t>
      </w:r>
      <w:r>
        <w:rPr>
          <w:rFonts w:ascii="仿宋_GB2312" w:eastAsia="仿宋_GB2312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方志库（二）》《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陇右文库</w:t>
      </w:r>
      <w:r>
        <w:rPr>
          <w:rFonts w:ascii="仿宋_GB2312" w:eastAsia="仿宋_GB2312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著作库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》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编纂工作</w:t>
      </w:r>
      <w:r>
        <w:rPr>
          <w:rFonts w:ascii="仿宋_GB2312" w:eastAsia="仿宋_GB2312"/>
          <w:bCs/>
          <w:sz w:val="32"/>
          <w:szCs w:val="32"/>
        </w:rPr>
        <w:t>。四是</w:t>
      </w:r>
      <w:r>
        <w:rPr>
          <w:rFonts w:ascii="Noto Music" w:eastAsia="仿宋_GB2312" w:cs="Noto Music" w:hAnsi="Noto Music" w:hint="eastAsia"/>
          <w:sz w:val="32"/>
          <w:szCs w:val="32"/>
          <w:lang w:val="en-US" w:eastAsia="zh-CN"/>
        </w:rPr>
        <w:t>起草推进《</w:t>
      </w:r>
      <w:r>
        <w:rPr>
          <w:rFonts w:ascii="Noto Music" w:eastAsia="仿宋_GB2312" w:cs="Noto Music" w:hAnsi="Noto Music" w:hint="eastAsia"/>
          <w:sz w:val="32"/>
          <w:szCs w:val="32"/>
          <w:lang w:eastAsia="zh-CN"/>
        </w:rPr>
        <w:t>关于加强哲学社会科学类学术社团建设的实施意见</w:t>
      </w:r>
      <w:r>
        <w:rPr>
          <w:rFonts w:ascii="Noto Music" w:eastAsia="仿宋_GB2312" w:cs="Noto Music" w:hAnsi="Noto Music" w:hint="eastAsia"/>
          <w:sz w:val="32"/>
          <w:szCs w:val="32"/>
          <w:lang w:val="en-US" w:eastAsia="zh-CN"/>
        </w:rPr>
        <w:t>》出台，修订《</w:t>
      </w:r>
      <w:r>
        <w:rPr>
          <w:rFonts w:ascii="Noto Music" w:eastAsia="仿宋_GB2312" w:cs="Noto Music" w:hAnsi="Noto Music" w:hint="eastAsia"/>
          <w:sz w:val="32"/>
          <w:szCs w:val="32"/>
          <w:lang w:eastAsia="zh-CN"/>
        </w:rPr>
        <w:t>省社科联社会组织管理办法（试行）</w:t>
      </w:r>
      <w:r>
        <w:rPr>
          <w:rFonts w:ascii="Noto Music" w:eastAsia="仿宋_GB2312" w:cs="Noto Music" w:hAnsi="Noto Music" w:hint="eastAsia"/>
          <w:sz w:val="32"/>
          <w:szCs w:val="32"/>
          <w:lang w:val="en-US" w:eastAsia="zh-CN"/>
        </w:rPr>
        <w:t>》，</w:t>
      </w:r>
      <w:r>
        <w:rPr>
          <w:rFonts w:ascii="Noto Music" w:eastAsia="仿宋_GB2312" w:cs="Noto Music" w:hAnsi="Noto Music" w:hint="eastAsia"/>
          <w:sz w:val="32"/>
          <w:szCs w:val="32"/>
          <w:lang w:eastAsia="zh-CN"/>
        </w:rPr>
        <w:t>制定《省社科联主管社会组织意识形态工作责任清单》，建立主管社会组织党建宣传、信息联络、一次性告知清单等制度，制度进一步健全，管理进一步规范，服务进一步优化。</w:t>
      </w:r>
      <w:r>
        <w:rPr>
          <w:rFonts w:ascii="Noto Music" w:eastAsia="仿宋_GB2312" w:cs="Noto Music" w:hAnsi="Noto Music"/>
          <w:sz w:val="32"/>
          <w:szCs w:val="32"/>
          <w:lang w:eastAsia="zh-CN"/>
        </w:rPr>
        <w:t>五是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组织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社会组织专家学者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赴平凉市、庆阳市对县域社会组织人员开展乡村振兴专题培训。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完成主管社会组织年检初审</w:t>
      </w:r>
      <w:r>
        <w:rPr>
          <w:rFonts w:ascii="仿宋_GB2312" w:eastAsia="仿宋_GB2312" w:cs="仿宋_GB2312" w:hint="eastAsia"/>
          <w:b w:val="0"/>
          <w:bCs w:val="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 w:hint="eastAsia"/>
          <w:b w:val="0"/>
          <w:bCs w:val="0"/>
          <w:sz w:val="32"/>
          <w:szCs w:val="32"/>
          <w:lang w:eastAsia="zh-CN"/>
        </w:rPr>
        <w:t>0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家，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审核新成立主管社会组织1家，</w:t>
      </w:r>
      <w:r>
        <w:rPr>
          <w:rFonts w:ascii="仿宋_GB2312" w:eastAsia="仿宋_GB2312" w:cs="仿宋_GB2312" w:hint="eastAsia"/>
          <w:sz w:val="32"/>
          <w:szCs w:val="32"/>
        </w:rPr>
        <w:t>指导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 w:hint="eastAsia"/>
          <w:sz w:val="32"/>
          <w:szCs w:val="32"/>
        </w:rPr>
        <w:t>个社会组织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党支部</w:t>
      </w:r>
      <w:r>
        <w:rPr>
          <w:rFonts w:ascii="仿宋_GB2312" w:eastAsia="仿宋_GB2312" w:cs="仿宋_GB2312" w:hint="eastAsia"/>
          <w:sz w:val="32"/>
          <w:szCs w:val="32"/>
        </w:rPr>
        <w:t>完成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改选</w:t>
      </w:r>
      <w:r>
        <w:rPr>
          <w:rFonts w:ascii="仿宋_GB2312" w:eastAsia="仿宋_GB2312" w:cs="仿宋_GB2312" w:hint="eastAsia"/>
          <w:sz w:val="32"/>
          <w:szCs w:val="32"/>
        </w:rPr>
        <w:t>换届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，新成立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1个社会组织党支部。</w:t>
      </w:r>
      <w:r>
        <w:rPr>
          <w:rFonts w:ascii="Noto Music" w:eastAsia="仿宋_GB2312" w:cs="Noto Music" w:hAnsi="Noto Music" w:hint="eastAsia"/>
          <w:kern w:val="0"/>
          <w:sz w:val="32"/>
          <w:szCs w:val="32"/>
          <w:lang w:eastAsia="zh-CN"/>
        </w:rPr>
        <w:t>组织开展主管社会组织</w:t>
      </w:r>
      <w:r>
        <w:rPr>
          <w:rFonts w:ascii="Noto Music" w:eastAsia="仿宋_GB2312" w:cs="Noto Music" w:hAnsi="Noto Music" w:hint="eastAsia"/>
          <w:bCs/>
          <w:sz w:val="32"/>
          <w:szCs w:val="32"/>
          <w:lang w:eastAsia="zh-CN"/>
        </w:rPr>
        <w:t>工作调研，及时发现问题，跟进督促整改。</w:t>
      </w:r>
    </w:p>
    <w:p>
      <w:pPr>
        <w:adjustRightInd w:val="0"/>
        <w:ind w:left="0"/>
        <w:rPr>
          <w:rFonts w:ascii="黑体" w:eastAsia="黑体" w:hint="eastAsia"/>
          <w:sz w:val="32"/>
          <w:szCs w:val="32"/>
        </w:rPr>
      </w:pPr>
      <w:r>
        <w:rPr>
          <w:rFonts w:ascii="黑体" w:eastAsia="黑体"/>
          <w:sz w:val="32"/>
          <w:szCs w:val="32"/>
        </w:rPr>
        <w:t>四</w:t>
      </w:r>
      <w:r>
        <w:rPr>
          <w:rFonts w:ascii="黑体" w:eastAsia="黑体" w:hint="eastAsia"/>
          <w:sz w:val="32"/>
          <w:szCs w:val="32"/>
        </w:rPr>
        <w:t>、下一步改进措施</w:t>
      </w:r>
    </w:p>
    <w:p>
      <w:pPr>
        <w:adjustRightInd w:val="0"/>
        <w:ind w:left="0" w:firstLineChars="200" w:firstLine="64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 w:hint="eastAsia"/>
          <w:sz w:val="32"/>
          <w:szCs w:val="32"/>
        </w:rPr>
        <w:t>严格按照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《甘肃省省级部门预算编制管理办法》要求，加强预算管理，提高对预算管理制度的正确认识，充分认识到预算管理工作的重要性，精准编制预算，加快工作进展，加强内控建设，提高资金使用效率，有效提升项目管理水平，严格按照绩效目标要求完成各项工作任务。</w:t>
      </w:r>
    </w:p>
    <w:p>
      <w:pPr>
        <w:adjustRightInd w:val="0"/>
        <w:ind w:left="18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/>
          <w:sz w:val="32"/>
          <w:szCs w:val="32"/>
        </w:rPr>
        <w:t xml:space="preserve">     </w:t>
      </w:r>
    </w:p>
    <w:p>
      <w:pPr>
        <w:adjustRightInd w:val="0"/>
        <w:ind w:left="180" w:firstLine="0"/>
        <w:rPr>
          <w:rFonts w:ascii="仿宋_GB2312" w:eastAsia="仿宋_GB2312"/>
          <w:sz w:val="32"/>
          <w:szCs w:val="32"/>
        </w:rPr>
      </w:pPr>
    </w:p>
    <w:p>
      <w:pPr>
        <w:adjustRightInd w:val="0"/>
        <w:ind w:left="0"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甘肃省社会科学界联合会</w:t>
      </w:r>
    </w:p>
    <w:p>
      <w:pPr>
        <w:adjustRightInd w:val="0"/>
        <w:ind w:left="180" w:firstLine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Noto Music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73BBF66F"/>
    <w:multiLevelType w:val="hybridMultilevel"/>
    <w:tmpl w:val="00000000"/>
    <w:lvl w:ilvl="0">
      <w:start w:val="1"/>
      <w:numFmt w:val="chineseCountingThousand"/>
      <w:lvlRestart w:val="0"/>
      <w:lvlText w:val="%1、"/>
      <w:lvlJc w:val="left"/>
      <w:pPr>
        <w:tabs>
          <w:tab w:val="num" w:pos="900"/>
        </w:tabs>
        <w:ind w:left="900" w:hanging="720"/>
      </w:p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Normal (Web)"/>
    <w:pPr>
      <w:widowControl w:val="0"/>
      <w:spacing w:before="100" w:beforeAutospacing="1" w:after="100" w:afterAutospacing="1"/>
    </w:pPr>
    <w:rPr>
      <w:rFonts w:ascii="宋体" w:eastAsia="宋体" w:cs="Times New Roman"/>
      <w:kern w:val="2"/>
      <w:sz w:val="24"/>
      <w:lang w:val="en-US" w:eastAsia="zh-CN" w:bidi="ar-SA"/>
    </w:rPr>
  </w:style>
  <w:style w:type="paragraph" w:customStyle="1" w:styleId="19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3186</TotalTime>
  <Application>Yozo_Office</Application>
  <Pages>3</Pages>
  <Words>1290</Words>
  <Characters>1357</Characters>
  <Lines>64</Lines>
  <Paragraphs>17</Paragraphs>
  <CharactersWithSpaces>1427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 h</dc:creator>
  <cp:lastModifiedBy>Windows 用户</cp:lastModifiedBy>
  <cp:revision>23</cp:revision>
  <cp:lastPrinted>2020-06-12T06:56:46Z</cp:lastPrinted>
  <dcterms:created xsi:type="dcterms:W3CDTF">2016-08-24T03:23:00Z</dcterms:created>
  <dcterms:modified xsi:type="dcterms:W3CDTF">2022-02-28T09:23:11Z</dcterms:modified>
</cp:coreProperties>
</file>